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914" w:rsidRPr="00DD52FA" w:rsidRDefault="00DD52FA" w:rsidP="00DD52FA">
      <w:pPr>
        <w:pStyle w:val="a4"/>
        <w:spacing w:line="242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w w:val="105"/>
          <w:sz w:val="32"/>
          <w:szCs w:val="32"/>
        </w:rPr>
        <w:t>П</w:t>
      </w:r>
      <w:r w:rsidR="00EE023B" w:rsidRPr="00DD52FA">
        <w:rPr>
          <w:rFonts w:ascii="Times New Roman" w:hAnsi="Times New Roman" w:cs="Times New Roman"/>
          <w:w w:val="105"/>
          <w:sz w:val="32"/>
          <w:szCs w:val="32"/>
        </w:rPr>
        <w:t>резентация</w:t>
      </w:r>
      <w:r w:rsidR="00EE023B" w:rsidRPr="00DD52FA">
        <w:rPr>
          <w:rFonts w:ascii="Times New Roman" w:hAnsi="Times New Roman" w:cs="Times New Roman"/>
          <w:spacing w:val="-16"/>
          <w:w w:val="105"/>
          <w:sz w:val="32"/>
          <w:szCs w:val="32"/>
        </w:rPr>
        <w:t xml:space="preserve"> </w:t>
      </w:r>
      <w:r w:rsidR="00EC0952">
        <w:rPr>
          <w:rFonts w:ascii="Times New Roman" w:hAnsi="Times New Roman" w:cs="Times New Roman"/>
          <w:w w:val="105"/>
          <w:sz w:val="32"/>
          <w:szCs w:val="32"/>
        </w:rPr>
        <w:t>«Р</w:t>
      </w:r>
      <w:r w:rsidR="00EE023B" w:rsidRPr="00DD52FA">
        <w:rPr>
          <w:rFonts w:ascii="Times New Roman" w:hAnsi="Times New Roman" w:cs="Times New Roman"/>
          <w:w w:val="105"/>
          <w:sz w:val="32"/>
          <w:szCs w:val="32"/>
        </w:rPr>
        <w:t>азличные</w:t>
      </w:r>
      <w:r w:rsidR="00EE023B" w:rsidRPr="00DD52FA">
        <w:rPr>
          <w:rFonts w:ascii="Times New Roman" w:hAnsi="Times New Roman" w:cs="Times New Roman"/>
          <w:spacing w:val="-16"/>
          <w:w w:val="105"/>
          <w:sz w:val="32"/>
          <w:szCs w:val="32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32"/>
          <w:szCs w:val="32"/>
        </w:rPr>
        <w:t xml:space="preserve">подходы и техники, которые помогают наставникам успешно работать с молодыми специалистами </w:t>
      </w:r>
      <w:r w:rsidR="00EC0952">
        <w:rPr>
          <w:rFonts w:ascii="Times New Roman" w:hAnsi="Times New Roman" w:cs="Times New Roman"/>
          <w:w w:val="105"/>
          <w:sz w:val="32"/>
          <w:szCs w:val="32"/>
        </w:rPr>
        <w:t>«</w:t>
      </w:r>
      <w:r w:rsidR="00EE023B" w:rsidRPr="00DD52FA">
        <w:rPr>
          <w:rFonts w:ascii="Times New Roman" w:hAnsi="Times New Roman" w:cs="Times New Roman"/>
          <w:spacing w:val="-2"/>
          <w:w w:val="105"/>
          <w:sz w:val="32"/>
          <w:szCs w:val="32"/>
        </w:rPr>
        <w:t>учитель-учитель</w:t>
      </w:r>
      <w:r w:rsidR="00EC0952">
        <w:rPr>
          <w:rFonts w:ascii="Times New Roman" w:hAnsi="Times New Roman" w:cs="Times New Roman"/>
          <w:spacing w:val="-2"/>
          <w:w w:val="105"/>
          <w:sz w:val="32"/>
          <w:szCs w:val="32"/>
        </w:rPr>
        <w:t>».</w:t>
      </w:r>
    </w:p>
    <w:p w:rsidR="00AA1914" w:rsidRPr="00DD52FA" w:rsidRDefault="00EC0952" w:rsidP="004E5C8A">
      <w:pPr>
        <w:pStyle w:val="1"/>
        <w:tabs>
          <w:tab w:val="left" w:pos="374"/>
        </w:tabs>
        <w:spacing w:before="295" w:line="242" w:lineRule="auto"/>
        <w:ind w:right="4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1.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Обзор подходов и техник наставничества</w:t>
      </w:r>
      <w:r w:rsidR="00EE023B" w:rsidRPr="00DD52FA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для</w:t>
      </w:r>
      <w:r w:rsidR="00EE023B" w:rsidRPr="00DD52FA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работы</w:t>
      </w:r>
      <w:r w:rsidR="00EE023B" w:rsidRPr="00DD52FA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с</w:t>
      </w:r>
      <w:r w:rsidR="00EE023B" w:rsidRPr="00DD52FA">
        <w:rPr>
          <w:rFonts w:ascii="Times New Roman" w:hAnsi="Times New Roman" w:cs="Times New Roman"/>
          <w:spacing w:val="-1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 xml:space="preserve">молодыми </w:t>
      </w:r>
      <w:r w:rsidR="00EE023B" w:rsidRPr="00DD52FA">
        <w:rPr>
          <w:rFonts w:ascii="Times New Roman" w:hAnsi="Times New Roman" w:cs="Times New Roman"/>
          <w:spacing w:val="-2"/>
          <w:w w:val="105"/>
          <w:sz w:val="28"/>
          <w:szCs w:val="28"/>
        </w:rPr>
        <w:t>учителями</w:t>
      </w:r>
    </w:p>
    <w:p w:rsidR="00AA1914" w:rsidRPr="00DD52FA" w:rsidRDefault="00EE023B" w:rsidP="004E5C8A">
      <w:pPr>
        <w:pStyle w:val="a3"/>
        <w:spacing w:before="249" w:line="242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Наставничество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является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ключевым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инструментом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профессионального развития в педагогике, направленным на поддержку и укрепление кадрового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потенциала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молодых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учителей.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Этот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процесс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не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только развивает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необходимые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профессиональные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личностные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навыки,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но</w:t>
      </w:r>
      <w:r w:rsidRPr="00DD52FA">
        <w:rPr>
          <w:rFonts w:ascii="Times New Roman" w:hAnsi="Times New Roman" w:cs="Times New Roman"/>
          <w:spacing w:val="-1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 создает прочную опору в сложных условиях современ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ной образовательной деятельности. Наставничество способствует формированию культуры постоянного обучения и поддержки, что значительно улучшает качество преподавания и взаимодействия с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учениками.</w:t>
      </w:r>
    </w:p>
    <w:p w:rsidR="00AA1914" w:rsidRPr="00DD52FA" w:rsidRDefault="00AA1914" w:rsidP="004E5C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1914" w:rsidRPr="00DD52FA" w:rsidRDefault="00EC0952" w:rsidP="004E5C8A">
      <w:pPr>
        <w:pStyle w:val="1"/>
        <w:tabs>
          <w:tab w:val="left" w:pos="457"/>
        </w:tabs>
        <w:spacing w:line="24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2.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Истоки</w:t>
      </w:r>
      <w:r w:rsidR="00EE023B" w:rsidRPr="00DD52FA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и</w:t>
      </w:r>
      <w:r w:rsidR="00EE023B" w:rsidRPr="00DD52FA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развитие</w:t>
      </w:r>
      <w:r w:rsidR="00EE023B" w:rsidRPr="00DD52FA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наставничества</w:t>
      </w:r>
      <w:r w:rsidR="00EE023B" w:rsidRPr="00DD52FA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EE023B" w:rsidRPr="00DD52FA">
        <w:rPr>
          <w:rFonts w:ascii="Times New Roman" w:hAnsi="Times New Roman" w:cs="Times New Roman"/>
          <w:spacing w:val="-2"/>
          <w:w w:val="105"/>
          <w:sz w:val="28"/>
          <w:szCs w:val="28"/>
        </w:rPr>
        <w:t>педагогике</w:t>
      </w:r>
    </w:p>
    <w:p w:rsidR="00AA1914" w:rsidRPr="00DD52FA" w:rsidRDefault="00EE023B" w:rsidP="004E5C8A">
      <w:pPr>
        <w:pStyle w:val="a3"/>
        <w:spacing w:before="249"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Понятие наста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вничества в педагогической практике начало активно </w:t>
      </w:r>
      <w:bookmarkStart w:id="0" w:name="_GoBack"/>
      <w:bookmarkEnd w:id="0"/>
      <w:r w:rsidRPr="00DD52FA">
        <w:rPr>
          <w:rFonts w:ascii="Times New Roman" w:hAnsi="Times New Roman" w:cs="Times New Roman"/>
          <w:w w:val="115"/>
          <w:sz w:val="28"/>
          <w:szCs w:val="28"/>
        </w:rPr>
        <w:t>формироваться в XX веке на фоне глобальных изменений в системе образования.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Уже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1990-х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годов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наставничество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закрепилось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как фундаментальная часть профессионального развития молодых педагогов.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это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время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во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многих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странах,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включая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Россию,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были разработаны и внедрены специализированные системы поддержки, направленные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адаптацию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повышение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квалификации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начинающих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учителей.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Значительный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вклад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в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развитие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этого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направления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внёс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опыт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стран с развитой системо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й образования, где наставничество стало символом преемственности и качества педагогического сообщества.</w:t>
      </w:r>
    </w:p>
    <w:p w:rsidR="00EC0952" w:rsidRDefault="00EC0952" w:rsidP="004E5C8A">
      <w:pPr>
        <w:pStyle w:val="1"/>
        <w:tabs>
          <w:tab w:val="left" w:pos="454"/>
        </w:tabs>
        <w:spacing w:before="67" w:line="242" w:lineRule="auto"/>
        <w:ind w:right="933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AA1914" w:rsidRPr="00DD52FA" w:rsidRDefault="00EC0952" w:rsidP="004E5C8A">
      <w:pPr>
        <w:pStyle w:val="1"/>
        <w:tabs>
          <w:tab w:val="left" w:pos="454"/>
        </w:tabs>
        <w:spacing w:before="67" w:line="242" w:lineRule="auto"/>
        <w:ind w:right="9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3.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Основные</w:t>
      </w:r>
      <w:r w:rsidR="00EE023B" w:rsidRPr="00DD52F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модели</w:t>
      </w:r>
      <w:r w:rsidR="00EE023B" w:rsidRPr="00DD52F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наставничества</w:t>
      </w:r>
      <w:r w:rsidR="00EE023B" w:rsidRPr="00DD52FA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в педагогической практике</w:t>
      </w:r>
    </w:p>
    <w:p w:rsidR="00AA1914" w:rsidRPr="00DD52FA" w:rsidRDefault="00EE023B" w:rsidP="004E5C8A">
      <w:pPr>
        <w:pStyle w:val="a3"/>
        <w:spacing w:before="249" w:line="242" w:lineRule="auto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Прежде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всего,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существует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директивная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модель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наставничества,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 которой наставник пер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едает младшему специалисту проверенные знания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опыт,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акцентируя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внимание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строгом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соблюдении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правил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 стандартов.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Эта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модель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эффективна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ситуациях,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требующих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точного следования устоявшимся методикам и процедурами.</w:t>
      </w:r>
    </w:p>
    <w:p w:rsidR="00EC0952" w:rsidRDefault="00EE023B" w:rsidP="004E5C8A">
      <w:pPr>
        <w:pStyle w:val="a3"/>
        <w:spacing w:before="146" w:line="242" w:lineRule="auto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Вторая — партнерская модель, основанная на равноправном диалоге, </w:t>
      </w:r>
      <w:proofErr w:type="spellStart"/>
      <w:r w:rsidRPr="00DD52FA">
        <w:rPr>
          <w:rFonts w:ascii="Times New Roman" w:hAnsi="Times New Roman" w:cs="Times New Roman"/>
          <w:w w:val="115"/>
          <w:sz w:val="28"/>
          <w:szCs w:val="28"/>
        </w:rPr>
        <w:t>коучинге</w:t>
      </w:r>
      <w:proofErr w:type="spellEnd"/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 и взаимной обратной связи. Она направлена на развитие самостоятельности, критического мышления и творческого подхода у молодых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педагогов,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особенно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важно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условиях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динамичного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и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меняющегося образовательного процесса. Обе модели имеют свои преимущества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различные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сферы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применения,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но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сегодня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все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больше </w:t>
      </w:r>
    </w:p>
    <w:p w:rsidR="00EC0952" w:rsidRDefault="00EC0952" w:rsidP="004E5C8A">
      <w:pPr>
        <w:pStyle w:val="a3"/>
        <w:spacing w:before="146" w:line="242" w:lineRule="auto"/>
        <w:jc w:val="both"/>
        <w:rPr>
          <w:rFonts w:ascii="Times New Roman" w:hAnsi="Times New Roman" w:cs="Times New Roman"/>
          <w:w w:val="115"/>
          <w:sz w:val="28"/>
          <w:szCs w:val="28"/>
        </w:rPr>
      </w:pPr>
    </w:p>
    <w:p w:rsidR="00AA1914" w:rsidRPr="00DD52FA" w:rsidRDefault="00EE023B" w:rsidP="004E5C8A">
      <w:pPr>
        <w:pStyle w:val="a3"/>
        <w:spacing w:before="146"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lastRenderedPageBreak/>
        <w:t>педагогов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склоняются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партнерскому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подходу,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который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способствует более глубокому и осознанному профессиональному росту.</w:t>
      </w:r>
    </w:p>
    <w:p w:rsidR="00AA1914" w:rsidRPr="00DD52FA" w:rsidRDefault="00AA1914" w:rsidP="004E5C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1914" w:rsidRPr="00DD52FA" w:rsidRDefault="00EC0952" w:rsidP="004E5C8A">
      <w:pPr>
        <w:pStyle w:val="1"/>
        <w:tabs>
          <w:tab w:val="left" w:pos="501"/>
        </w:tabs>
        <w:ind w:left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E023B" w:rsidRPr="00DD52FA">
        <w:rPr>
          <w:rFonts w:ascii="Times New Roman" w:hAnsi="Times New Roman" w:cs="Times New Roman"/>
          <w:sz w:val="28"/>
          <w:szCs w:val="28"/>
        </w:rPr>
        <w:t>Техники</w:t>
      </w:r>
      <w:r w:rsidR="00EE023B" w:rsidRPr="00DD52FA">
        <w:rPr>
          <w:rFonts w:ascii="Times New Roman" w:hAnsi="Times New Roman" w:cs="Times New Roman"/>
          <w:spacing w:val="24"/>
          <w:w w:val="150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sz w:val="28"/>
          <w:szCs w:val="28"/>
        </w:rPr>
        <w:t>эффективного</w:t>
      </w:r>
      <w:r w:rsidR="00EE023B" w:rsidRPr="00DD52FA">
        <w:rPr>
          <w:rFonts w:ascii="Times New Roman" w:hAnsi="Times New Roman" w:cs="Times New Roman"/>
          <w:spacing w:val="25"/>
          <w:w w:val="150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spacing w:val="-2"/>
          <w:sz w:val="28"/>
          <w:szCs w:val="28"/>
        </w:rPr>
        <w:t>наставничества</w:t>
      </w:r>
    </w:p>
    <w:p w:rsidR="00AA1914" w:rsidRPr="00DD52FA" w:rsidRDefault="00EE023B" w:rsidP="004E5C8A">
      <w:pPr>
        <w:pStyle w:val="a3"/>
        <w:spacing w:before="254" w:line="242" w:lineRule="auto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Хотя</w:t>
      </w:r>
      <w:r w:rsidRPr="00DD52F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слайд</w:t>
      </w:r>
      <w:r w:rsidRPr="00DD52F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содержит</w:t>
      </w:r>
      <w:r w:rsidRPr="00DD52F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отмеченное</w:t>
      </w:r>
      <w:r w:rsidRPr="00DD52F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DD52F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«N/A»</w:t>
      </w:r>
      <w:r w:rsidRPr="00DD52F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содержание,</w:t>
      </w:r>
      <w:r w:rsidRPr="00DD52F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важно подчеркнуть,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техники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эффективного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наставничества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развивались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 включают разнообразные методы: структурированные наблюдения, совместное планирование уроков, регулярные обсуждения и обратную связь,</w:t>
      </w:r>
      <w:r w:rsidRPr="00DD52F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DD52F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также</w:t>
      </w:r>
      <w:r w:rsidRPr="00DD52F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использование</w:t>
      </w:r>
      <w:r w:rsidRPr="00DD52F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цифровых</w:t>
      </w:r>
      <w:r w:rsidRPr="00DD52F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инструментов</w:t>
      </w:r>
      <w:r w:rsidRPr="00DD52F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DD52F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поддержки</w:t>
      </w:r>
      <w:r w:rsidRPr="00DD52F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 обучения.</w:t>
      </w:r>
      <w:r w:rsidRPr="00DD52FA">
        <w:rPr>
          <w:rFonts w:ascii="Times New Roman" w:hAnsi="Times New Roman" w:cs="Times New Roman"/>
          <w:spacing w:val="-2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Последовательное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внедрение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таких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техник</w:t>
      </w:r>
      <w:r w:rsidRPr="00DD52FA">
        <w:rPr>
          <w:rFonts w:ascii="Times New Roman" w:hAnsi="Times New Roman" w:cs="Times New Roman"/>
          <w:spacing w:val="-2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позволяет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оздать благоприятную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среду,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где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молодой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педагог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получает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не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только</w:t>
      </w:r>
      <w:r w:rsidRPr="00DD52F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знания, но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эмоциональную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поддержку,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необходимую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успешной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адаптации и профессионального роста.</w:t>
      </w:r>
    </w:p>
    <w:p w:rsidR="00AA1914" w:rsidRPr="00DD52FA" w:rsidRDefault="00AA1914" w:rsidP="004E5C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1914" w:rsidRPr="00DD52FA" w:rsidRDefault="00AA1914" w:rsidP="004E5C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1914" w:rsidRPr="00DD52FA" w:rsidRDefault="00B11701" w:rsidP="004E5C8A">
      <w:pPr>
        <w:pStyle w:val="1"/>
        <w:tabs>
          <w:tab w:val="left" w:pos="455"/>
        </w:tabs>
        <w:spacing w:line="242" w:lineRule="auto"/>
        <w:ind w:right="2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5.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Статистика</w:t>
      </w:r>
      <w:r w:rsidR="00EE023B" w:rsidRPr="00DD52FA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влияния</w:t>
      </w:r>
      <w:r w:rsidR="00EE023B" w:rsidRPr="00DD52FA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наставничества</w:t>
      </w:r>
      <w:r w:rsidR="00EE023B" w:rsidRPr="00DD52FA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на удержание молодых учителей</w:t>
      </w:r>
    </w:p>
    <w:p w:rsidR="00AA1914" w:rsidRPr="00DD52FA" w:rsidRDefault="00EE023B" w:rsidP="004E5C8A">
      <w:pPr>
        <w:pStyle w:val="a3"/>
        <w:spacing w:before="249" w:line="242" w:lineRule="auto"/>
        <w:ind w:right="458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Статистические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данные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свидетельствуют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том,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программы наставничества</w:t>
      </w:r>
      <w:r w:rsidRPr="00DD52F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имеют</w:t>
      </w:r>
      <w:r w:rsidRPr="00DD52F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значительный</w:t>
      </w:r>
      <w:r w:rsidRPr="00DD52F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эффект</w:t>
      </w:r>
      <w:r w:rsidRPr="00DD52F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DD52F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стабильность педагогического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состава.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Именно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благодаря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системной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поддержке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 вниманию</w:t>
      </w:r>
      <w:r w:rsidRPr="00DD52F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DD52F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профессиональному</w:t>
      </w:r>
      <w:r w:rsidRPr="00DD52F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развитию</w:t>
      </w:r>
      <w:r w:rsidRPr="00DD52F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снижается</w:t>
      </w:r>
      <w:r w:rsidRPr="00DD52F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отток</w:t>
      </w:r>
      <w:r w:rsidRPr="00DD52F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молодых учителей из профессии.</w:t>
      </w:r>
    </w:p>
    <w:p w:rsidR="00AA1914" w:rsidRPr="00DD52FA" w:rsidRDefault="00EE023B" w:rsidP="004E5C8A">
      <w:pPr>
        <w:pStyle w:val="a3"/>
        <w:spacing w:before="146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0"/>
          <w:sz w:val="28"/>
          <w:szCs w:val="28"/>
        </w:rPr>
        <w:t>Анализ</w:t>
      </w:r>
      <w:r w:rsidRPr="00DD52FA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0"/>
          <w:sz w:val="28"/>
          <w:szCs w:val="28"/>
        </w:rPr>
        <w:t>показы</w:t>
      </w:r>
      <w:r w:rsidRPr="00DD52FA">
        <w:rPr>
          <w:rFonts w:ascii="Times New Roman" w:hAnsi="Times New Roman" w:cs="Times New Roman"/>
          <w:w w:val="110"/>
          <w:sz w:val="28"/>
          <w:szCs w:val="28"/>
        </w:rPr>
        <w:t>вает,</w:t>
      </w:r>
      <w:r w:rsidRPr="00DD52FA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DD52FA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0"/>
          <w:sz w:val="28"/>
          <w:szCs w:val="28"/>
        </w:rPr>
        <w:t>вовлеченность</w:t>
      </w:r>
      <w:r w:rsidRPr="00DD52FA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0"/>
          <w:sz w:val="28"/>
          <w:szCs w:val="28"/>
        </w:rPr>
        <w:t>наставников</w:t>
      </w:r>
      <w:r w:rsidRPr="00DD52FA">
        <w:rPr>
          <w:rFonts w:ascii="Times New Roman" w:hAnsi="Times New Roman" w:cs="Times New Roman"/>
          <w:spacing w:val="15"/>
          <w:w w:val="110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0"/>
          <w:sz w:val="28"/>
          <w:szCs w:val="28"/>
        </w:rPr>
        <w:t>наличие</w:t>
      </w:r>
    </w:p>
    <w:p w:rsidR="00AA1914" w:rsidRPr="00DD52FA" w:rsidRDefault="00EE023B" w:rsidP="004E5C8A">
      <w:pPr>
        <w:pStyle w:val="a3"/>
        <w:spacing w:before="72" w:line="242" w:lineRule="auto"/>
        <w:ind w:right="458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структурированной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программы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повышают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вероятность</w:t>
      </w:r>
      <w:r w:rsidRPr="00DD52F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долгосрочной работы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молодых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специалистов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образовательных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учреждениях,</w:t>
      </w:r>
      <w:r w:rsidRPr="00DD52F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что влияет на общее качество образования.</w:t>
      </w:r>
    </w:p>
    <w:p w:rsidR="00AA1914" w:rsidRPr="00DD52FA" w:rsidRDefault="00AA1914" w:rsidP="004E5C8A">
      <w:pPr>
        <w:pStyle w:val="a3"/>
        <w:spacing w:before="3"/>
        <w:jc w:val="both"/>
        <w:rPr>
          <w:rFonts w:ascii="Times New Roman" w:hAnsi="Times New Roman" w:cs="Times New Roman"/>
          <w:sz w:val="28"/>
          <w:szCs w:val="28"/>
        </w:rPr>
      </w:pPr>
    </w:p>
    <w:p w:rsidR="00AA1914" w:rsidRPr="00DD52FA" w:rsidRDefault="00B11701" w:rsidP="004E5C8A">
      <w:pPr>
        <w:pStyle w:val="1"/>
        <w:tabs>
          <w:tab w:val="left" w:pos="476"/>
        </w:tabs>
        <w:spacing w:before="1" w:line="242" w:lineRule="auto"/>
        <w:ind w:right="18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6.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Сравнение методов поддержки молодых учителей</w:t>
      </w:r>
    </w:p>
    <w:p w:rsidR="00AA1914" w:rsidRPr="00DD52FA" w:rsidRDefault="00EE023B" w:rsidP="004E5C8A">
      <w:pPr>
        <w:pStyle w:val="a3"/>
        <w:spacing w:before="248" w:line="242" w:lineRule="auto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Анализ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различных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форм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поддержки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молодых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учителей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показывает,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что комбинированный подход — включение тренингов, наставничества и групповых</w:t>
      </w:r>
      <w:r w:rsidRPr="00DD52FA">
        <w:rPr>
          <w:rFonts w:ascii="Times New Roman" w:hAnsi="Times New Roman" w:cs="Times New Roman"/>
          <w:spacing w:val="-2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обсуждений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—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наиболее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эффективен.</w:t>
      </w:r>
      <w:r w:rsidRPr="00DD52FA">
        <w:rPr>
          <w:rFonts w:ascii="Times New Roman" w:hAnsi="Times New Roman" w:cs="Times New Roman"/>
          <w:spacing w:val="-2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Такой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комплекс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усилий сокра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щает время адаптации и ускоряет профессиональный рост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педагога.</w:t>
      </w:r>
    </w:p>
    <w:p w:rsidR="00AA1914" w:rsidRPr="00DD52FA" w:rsidRDefault="00EE023B" w:rsidP="004E5C8A">
      <w:pPr>
        <w:pStyle w:val="a3"/>
        <w:spacing w:before="147" w:line="242" w:lineRule="auto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Данные,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предоставленные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Ассоциацией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педагогов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России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2023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году, подчёркивают,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разнообразие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методов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позволяет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успешно</w:t>
      </w:r>
      <w:r w:rsidRPr="00DD52F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proofErr w:type="gramStart"/>
      <w:r w:rsidRPr="00DD52FA">
        <w:rPr>
          <w:rFonts w:ascii="Times New Roman" w:hAnsi="Times New Roman" w:cs="Times New Roman"/>
          <w:w w:val="115"/>
          <w:sz w:val="28"/>
          <w:szCs w:val="28"/>
        </w:rPr>
        <w:t>решать</w:t>
      </w:r>
      <w:proofErr w:type="gramEnd"/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 как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индивидуальные,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так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коллективные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задачи</w:t>
      </w:r>
      <w:r w:rsidRPr="00DD52F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развития.</w:t>
      </w:r>
    </w:p>
    <w:p w:rsidR="00AA1914" w:rsidRPr="00DD52FA" w:rsidRDefault="00EE023B" w:rsidP="004E5C8A">
      <w:pPr>
        <w:pStyle w:val="a3"/>
        <w:spacing w:before="146" w:line="242" w:lineRule="auto"/>
        <w:ind w:right="458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Вывод: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интеграция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различных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форм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поддержки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способствует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более глубокой и всесторонней подготовке молодых учителей.</w:t>
      </w:r>
    </w:p>
    <w:p w:rsidR="00AA1914" w:rsidRPr="00DD52FA" w:rsidRDefault="00AA1914" w:rsidP="004E5C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1914" w:rsidRPr="00DD52FA" w:rsidRDefault="00B11701" w:rsidP="004E5C8A">
      <w:pPr>
        <w:pStyle w:val="1"/>
        <w:tabs>
          <w:tab w:val="left" w:pos="445"/>
        </w:tabs>
        <w:spacing w:line="242" w:lineRule="auto"/>
        <w:ind w:right="14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7.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Роль</w:t>
      </w:r>
      <w:r w:rsidR="00EE023B" w:rsidRPr="00DD52FA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эмоционального</w:t>
      </w:r>
      <w:r w:rsidR="00EE023B" w:rsidRPr="00DD52FA">
        <w:rPr>
          <w:rFonts w:ascii="Times New Roman" w:hAnsi="Times New Roman" w:cs="Times New Roman"/>
          <w:spacing w:val="-22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интеллекта наставника в педагогике</w:t>
      </w:r>
    </w:p>
    <w:p w:rsidR="00B11701" w:rsidRDefault="00EE023B" w:rsidP="004E5C8A">
      <w:pPr>
        <w:pStyle w:val="a3"/>
        <w:spacing w:before="249" w:line="242" w:lineRule="auto"/>
        <w:jc w:val="both"/>
        <w:rPr>
          <w:rFonts w:ascii="Times New Roman" w:hAnsi="Times New Roman" w:cs="Times New Roman"/>
          <w:spacing w:val="-6"/>
          <w:w w:val="115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Эмоциональный интеллект наставника играет ключевую роль в успешном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взаимодействии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молодыми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педагогами.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одном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из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случаев опытный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</w:p>
    <w:p w:rsidR="00AA1914" w:rsidRPr="00DD52FA" w:rsidRDefault="00EE023B" w:rsidP="004E5C8A">
      <w:pPr>
        <w:pStyle w:val="a3"/>
        <w:spacing w:before="249"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lastRenderedPageBreak/>
        <w:t>наставник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сумел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через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proofErr w:type="spellStart"/>
      <w:r w:rsidRPr="00DD52FA">
        <w:rPr>
          <w:rFonts w:ascii="Times New Roman" w:hAnsi="Times New Roman" w:cs="Times New Roman"/>
          <w:w w:val="115"/>
          <w:sz w:val="28"/>
          <w:szCs w:val="28"/>
        </w:rPr>
        <w:t>эмпатию</w:t>
      </w:r>
      <w:proofErr w:type="spellEnd"/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понимание</w:t>
      </w:r>
      <w:r w:rsidRPr="00DD52F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эмоционального состояния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своего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подопечного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помочь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ему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преодолеть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страх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публичных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выступлений.</w:t>
      </w:r>
    </w:p>
    <w:p w:rsidR="00AA1914" w:rsidRPr="00DD52FA" w:rsidRDefault="00EE023B" w:rsidP="004E5C8A">
      <w:pPr>
        <w:pStyle w:val="a3"/>
        <w:spacing w:before="146"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Другой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пример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иллюстрирует,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гибкость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эмоциональная</w:t>
      </w:r>
      <w:r w:rsidRPr="00DD52F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поддержка наставника помогли молодой учительнице адаптироваться в новой культурной среде школы.</w:t>
      </w:r>
    </w:p>
    <w:p w:rsidR="00AA1914" w:rsidRPr="00DD52FA" w:rsidRDefault="00EE023B" w:rsidP="004E5C8A">
      <w:pPr>
        <w:pStyle w:val="a3"/>
        <w:spacing w:before="147" w:line="242" w:lineRule="auto"/>
        <w:ind w:right="458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Третий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случай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подтверждает,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умение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распознавать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управлять своими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эмоциями,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также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поддерживать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психологический</w:t>
      </w:r>
      <w:r w:rsidRPr="00DD52F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комфорт, является важным компонентом эффек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тивности наставничества и способствует формированию доверительных отношений.</w:t>
      </w:r>
    </w:p>
    <w:p w:rsidR="00B11701" w:rsidRDefault="00B11701" w:rsidP="004E5C8A">
      <w:pPr>
        <w:pStyle w:val="1"/>
        <w:tabs>
          <w:tab w:val="left" w:pos="485"/>
        </w:tabs>
        <w:spacing w:before="67"/>
        <w:ind w:left="485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AA1914" w:rsidRPr="00DD52FA" w:rsidRDefault="00B11701" w:rsidP="004E5C8A">
      <w:pPr>
        <w:pStyle w:val="1"/>
        <w:tabs>
          <w:tab w:val="left" w:pos="485"/>
        </w:tabs>
        <w:spacing w:before="67"/>
        <w:ind w:left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8.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Трудности</w:t>
      </w:r>
      <w:r w:rsidR="00EE023B" w:rsidRPr="00DD52F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и</w:t>
      </w:r>
      <w:r w:rsidR="00EE023B" w:rsidRPr="00DD52F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барьеры</w:t>
      </w:r>
      <w:r w:rsidR="00EE023B" w:rsidRPr="00DD52F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в</w:t>
      </w:r>
      <w:r w:rsidR="00EE023B" w:rsidRPr="00DD52FA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spacing w:val="-2"/>
          <w:w w:val="105"/>
          <w:sz w:val="28"/>
          <w:szCs w:val="28"/>
        </w:rPr>
        <w:t>наставничестве</w:t>
      </w:r>
    </w:p>
    <w:p w:rsidR="00AA1914" w:rsidRPr="00DD52FA" w:rsidRDefault="00EE023B" w:rsidP="004E5C8A">
      <w:pPr>
        <w:pStyle w:val="a3"/>
        <w:spacing w:before="253"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Несмотря на очевидные преимущества, наставничество сталкивается с несколькими значимыми трудностями. Ограниченное время, доступное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к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ак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у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наставников,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так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у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молодых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учителей,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нередко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снижает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глубину</w:t>
      </w:r>
      <w:r w:rsidRPr="00DD52FA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и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качество взаимодействия, что затрудняет полноценное обучение.</w:t>
      </w:r>
    </w:p>
    <w:p w:rsidR="00AA1914" w:rsidRPr="00DD52FA" w:rsidRDefault="00EE023B" w:rsidP="004E5C8A">
      <w:pPr>
        <w:pStyle w:val="a3"/>
        <w:spacing w:before="147"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Кроме того, отсутствие мотивации и системного признания роли наставника</w:t>
      </w:r>
      <w:r w:rsidRPr="00DD52FA">
        <w:rPr>
          <w:rFonts w:ascii="Times New Roman" w:hAnsi="Times New Roman" w:cs="Times New Roman"/>
          <w:spacing w:val="-2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часто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приводит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формальному</w:t>
      </w:r>
      <w:r w:rsidRPr="00DD52FA">
        <w:rPr>
          <w:rFonts w:ascii="Times New Roman" w:hAnsi="Times New Roman" w:cs="Times New Roman"/>
          <w:spacing w:val="-2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выполнению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обязанностей, без реального вовлечения и инициативы.</w:t>
      </w:r>
    </w:p>
    <w:p w:rsidR="00AA1914" w:rsidRPr="00DD52FA" w:rsidRDefault="00EE023B" w:rsidP="004E5C8A">
      <w:pPr>
        <w:pStyle w:val="a3"/>
        <w:spacing w:before="146"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Наконец, разница в поколениях и культурные особенности могут вызывать</w:t>
      </w:r>
      <w:r w:rsidRPr="00DD52FA">
        <w:rPr>
          <w:rFonts w:ascii="Times New Roman" w:hAnsi="Times New Roman" w:cs="Times New Roman"/>
          <w:spacing w:val="-2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непонимание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сложности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DD52FA">
        <w:rPr>
          <w:rFonts w:ascii="Times New Roman" w:hAnsi="Times New Roman" w:cs="Times New Roman"/>
          <w:spacing w:val="-2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коммуникации,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DD52FA">
        <w:rPr>
          <w:rFonts w:ascii="Times New Roman" w:hAnsi="Times New Roman" w:cs="Times New Roman"/>
          <w:spacing w:val="-2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препятствует эффективной передаче опыта и формированию доверия.</w:t>
      </w:r>
    </w:p>
    <w:p w:rsidR="00AA1914" w:rsidRPr="00DD52FA" w:rsidRDefault="00AA1914" w:rsidP="004E5C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1914" w:rsidRPr="00DD52FA" w:rsidRDefault="00B11701" w:rsidP="004E5C8A">
      <w:pPr>
        <w:pStyle w:val="1"/>
        <w:tabs>
          <w:tab w:val="left" w:pos="466"/>
        </w:tabs>
        <w:spacing w:line="242" w:lineRule="auto"/>
        <w:ind w:right="1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9.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Результаты внедрения пр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ограмм наставничества по регионам России</w:t>
      </w:r>
    </w:p>
    <w:p w:rsidR="00AA1914" w:rsidRPr="00DD52FA" w:rsidRDefault="00EE023B" w:rsidP="004E5C8A">
      <w:pPr>
        <w:pStyle w:val="a3"/>
        <w:spacing w:before="249" w:line="242" w:lineRule="auto"/>
        <w:ind w:right="42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Анализ</w:t>
      </w:r>
      <w:r w:rsidRPr="00DD52F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результатов</w:t>
      </w:r>
      <w:r w:rsidRPr="00DD52F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внедрения</w:t>
      </w:r>
      <w:r w:rsidRPr="00DD52F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программ</w:t>
      </w:r>
      <w:r w:rsidRPr="00DD52F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наставничества</w:t>
      </w:r>
      <w:r w:rsidRPr="00DD52F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DD52F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регионам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России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показывает,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что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наибольшего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успеха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достигают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те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регионы,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где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применён комплексный подход и обеспечена достаточная ресурсная поддержка, особенно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 в крупных городах.</w:t>
      </w:r>
    </w:p>
    <w:p w:rsidR="00AA1914" w:rsidRPr="00DD52FA" w:rsidRDefault="00EE023B" w:rsidP="004E5C8A">
      <w:pPr>
        <w:pStyle w:val="a3"/>
        <w:spacing w:before="146" w:line="242" w:lineRule="auto"/>
        <w:ind w:right="218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то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же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время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существующие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региональные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различия</w:t>
      </w:r>
      <w:r w:rsidRPr="00DD52F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свидетельствуют о необходимости гибкой адаптации программ к локальным условиям и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особенностям,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чтобы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максимизировать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их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эффективность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>и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поддержать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педагогические кадры повсеместно.</w:t>
      </w:r>
    </w:p>
    <w:p w:rsidR="00AA1914" w:rsidRPr="00DD52FA" w:rsidRDefault="00AA1914" w:rsidP="004E5C8A">
      <w:pPr>
        <w:pStyle w:val="a3"/>
        <w:spacing w:before="3"/>
        <w:jc w:val="both"/>
        <w:rPr>
          <w:rFonts w:ascii="Times New Roman" w:hAnsi="Times New Roman" w:cs="Times New Roman"/>
          <w:sz w:val="28"/>
          <w:szCs w:val="28"/>
        </w:rPr>
      </w:pPr>
    </w:p>
    <w:p w:rsidR="00AA1914" w:rsidRPr="00DD52FA" w:rsidRDefault="00B11701" w:rsidP="004E5C8A">
      <w:pPr>
        <w:pStyle w:val="1"/>
        <w:tabs>
          <w:tab w:val="left" w:pos="640"/>
        </w:tabs>
        <w:spacing w:line="242" w:lineRule="auto"/>
        <w:ind w:right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10. 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Перспективы развития наставничества</w:t>
      </w:r>
      <w:r w:rsidR="00EE023B" w:rsidRPr="00DD52FA">
        <w:rPr>
          <w:rFonts w:ascii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в</w:t>
      </w:r>
      <w:r w:rsidR="00EE023B" w:rsidRPr="00DD52FA">
        <w:rPr>
          <w:rFonts w:ascii="Times New Roman" w:hAnsi="Times New Roman" w:cs="Times New Roman"/>
          <w:spacing w:val="-28"/>
          <w:w w:val="105"/>
          <w:sz w:val="28"/>
          <w:szCs w:val="28"/>
        </w:rPr>
        <w:t xml:space="preserve"> </w:t>
      </w:r>
      <w:r w:rsidR="00EE023B" w:rsidRPr="00DD52FA">
        <w:rPr>
          <w:rFonts w:ascii="Times New Roman" w:hAnsi="Times New Roman" w:cs="Times New Roman"/>
          <w:w w:val="105"/>
          <w:sz w:val="28"/>
          <w:szCs w:val="28"/>
        </w:rPr>
        <w:t>педагогике</w:t>
      </w:r>
    </w:p>
    <w:p w:rsidR="00AA1914" w:rsidRPr="00DD52FA" w:rsidRDefault="00EE023B" w:rsidP="004E5C8A">
      <w:pPr>
        <w:pStyle w:val="a3"/>
        <w:spacing w:before="249"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Успешные примеры и накопленный опыт подтверждают важность комплексного развития программ наставничества. Будущее этой практики связано с интеграцией эмоциональных компетенци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 xml:space="preserve">й и </w:t>
      </w:r>
      <w:r w:rsidRPr="00DD52FA">
        <w:rPr>
          <w:rFonts w:ascii="Times New Roman" w:hAnsi="Times New Roman" w:cs="Times New Roman"/>
          <w:w w:val="110"/>
          <w:sz w:val="28"/>
          <w:szCs w:val="28"/>
        </w:rPr>
        <w:t xml:space="preserve">профессиональных навыков, что позволит не только улучшать качество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образования, но и создавать условия для гармоничного профессионального и личностного роста педагогов.</w:t>
      </w:r>
    </w:p>
    <w:p w:rsidR="00AA1914" w:rsidRPr="00DD52FA" w:rsidRDefault="00AA1914">
      <w:pPr>
        <w:pStyle w:val="a3"/>
        <w:spacing w:line="242" w:lineRule="auto"/>
        <w:rPr>
          <w:rFonts w:ascii="Times New Roman" w:hAnsi="Times New Roman" w:cs="Times New Roman"/>
          <w:sz w:val="28"/>
          <w:szCs w:val="28"/>
        </w:rPr>
        <w:sectPr w:rsidR="00AA1914" w:rsidRPr="00DD52FA" w:rsidSect="00DD52FA">
          <w:pgSz w:w="12240" w:h="15840"/>
          <w:pgMar w:top="709" w:right="758" w:bottom="280" w:left="1134" w:header="720" w:footer="720" w:gutter="0"/>
          <w:cols w:space="720"/>
        </w:sectPr>
      </w:pPr>
    </w:p>
    <w:p w:rsidR="00AA1914" w:rsidRPr="00DD52FA" w:rsidRDefault="00EE023B" w:rsidP="00B11701">
      <w:pPr>
        <w:pStyle w:val="1"/>
        <w:spacing w:before="67"/>
        <w:jc w:val="center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spacing w:val="-2"/>
          <w:w w:val="105"/>
          <w:sz w:val="28"/>
          <w:szCs w:val="28"/>
        </w:rPr>
        <w:lastRenderedPageBreak/>
        <w:t>Источники</w:t>
      </w:r>
    </w:p>
    <w:p w:rsidR="00AA1914" w:rsidRPr="00DD52FA" w:rsidRDefault="00EE023B">
      <w:pPr>
        <w:pStyle w:val="a5"/>
        <w:numPr>
          <w:ilvl w:val="1"/>
          <w:numId w:val="1"/>
        </w:numPr>
        <w:tabs>
          <w:tab w:val="left" w:pos="132"/>
        </w:tabs>
        <w:spacing w:before="253" w:line="242" w:lineRule="auto"/>
        <w:ind w:right="463" w:firstLine="0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Министерство образования Российской Федерации. Статистический о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бзор системы образования, 2022.</w:t>
      </w:r>
    </w:p>
    <w:p w:rsidR="00AA1914" w:rsidRPr="00DD52FA" w:rsidRDefault="00EE023B">
      <w:pPr>
        <w:pStyle w:val="a5"/>
        <w:numPr>
          <w:ilvl w:val="1"/>
          <w:numId w:val="1"/>
        </w:numPr>
        <w:tabs>
          <w:tab w:val="left" w:pos="132"/>
        </w:tabs>
        <w:spacing w:before="147" w:line="242" w:lineRule="auto"/>
        <w:ind w:right="1030" w:firstLine="0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Ассоциация</w:t>
      </w:r>
      <w:r w:rsidRPr="00DD52FA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педагогов</w:t>
      </w:r>
      <w:r w:rsidRPr="00DD52FA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России.</w:t>
      </w:r>
      <w:r w:rsidRPr="00DD52FA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Аналитический</w:t>
      </w:r>
      <w:r w:rsidRPr="00DD52FA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доклад</w:t>
      </w:r>
      <w:r w:rsidRPr="00DD52FA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DD52FA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методах поддержки молодых учителей, 2023.</w:t>
      </w:r>
    </w:p>
    <w:p w:rsidR="00AA1914" w:rsidRPr="00DD52FA" w:rsidRDefault="00EE023B">
      <w:pPr>
        <w:pStyle w:val="a5"/>
        <w:numPr>
          <w:ilvl w:val="1"/>
          <w:numId w:val="1"/>
        </w:numPr>
        <w:tabs>
          <w:tab w:val="left" w:pos="132"/>
        </w:tabs>
        <w:spacing w:before="146" w:line="242" w:lineRule="auto"/>
        <w:ind w:right="339" w:firstLine="0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5"/>
          <w:sz w:val="28"/>
          <w:szCs w:val="28"/>
        </w:rPr>
        <w:t>Министерство науки и высшего образования Российской Федерации. Отчёт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региональных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программах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наставничества,</w:t>
      </w:r>
      <w:r w:rsidRPr="00DD52F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DD52FA">
        <w:rPr>
          <w:rFonts w:ascii="Times New Roman" w:hAnsi="Times New Roman" w:cs="Times New Roman"/>
          <w:w w:val="115"/>
          <w:sz w:val="28"/>
          <w:szCs w:val="28"/>
        </w:rPr>
        <w:t>2023.</w:t>
      </w:r>
    </w:p>
    <w:p w:rsidR="00AA1914" w:rsidRPr="00DD52FA" w:rsidRDefault="00EE023B">
      <w:pPr>
        <w:pStyle w:val="a5"/>
        <w:numPr>
          <w:ilvl w:val="1"/>
          <w:numId w:val="1"/>
        </w:numPr>
        <w:tabs>
          <w:tab w:val="left" w:pos="132"/>
        </w:tabs>
        <w:spacing w:before="146" w:line="242" w:lineRule="auto"/>
        <w:ind w:right="893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D52FA">
        <w:rPr>
          <w:rFonts w:ascii="Times New Roman" w:hAnsi="Times New Roman" w:cs="Times New Roman"/>
          <w:w w:val="110"/>
          <w:sz w:val="28"/>
          <w:szCs w:val="28"/>
        </w:rPr>
        <w:t>Гусманова</w:t>
      </w:r>
      <w:proofErr w:type="spellEnd"/>
      <w:r w:rsidRPr="00DD52FA">
        <w:rPr>
          <w:rFonts w:ascii="Times New Roman" w:hAnsi="Times New Roman" w:cs="Times New Roman"/>
          <w:w w:val="110"/>
          <w:sz w:val="28"/>
          <w:szCs w:val="28"/>
        </w:rPr>
        <w:t xml:space="preserve"> Л. </w:t>
      </w:r>
      <w:r w:rsidRPr="00DD52FA">
        <w:rPr>
          <w:rFonts w:ascii="Times New Roman" w:hAnsi="Times New Roman" w:cs="Times New Roman"/>
          <w:w w:val="110"/>
          <w:sz w:val="28"/>
          <w:szCs w:val="28"/>
        </w:rPr>
        <w:t>В. Эмоциональный интеллект в педагогике: теория и практика. М., 2021.</w:t>
      </w:r>
    </w:p>
    <w:p w:rsidR="00AA1914" w:rsidRPr="00DD52FA" w:rsidRDefault="00EE023B">
      <w:pPr>
        <w:pStyle w:val="a5"/>
        <w:numPr>
          <w:ilvl w:val="1"/>
          <w:numId w:val="1"/>
        </w:numPr>
        <w:tabs>
          <w:tab w:val="left" w:pos="132"/>
        </w:tabs>
        <w:spacing w:before="146" w:line="242" w:lineRule="auto"/>
        <w:ind w:right="1520" w:firstLine="0"/>
        <w:rPr>
          <w:rFonts w:ascii="Times New Roman" w:hAnsi="Times New Roman" w:cs="Times New Roman"/>
          <w:sz w:val="28"/>
          <w:szCs w:val="28"/>
        </w:rPr>
      </w:pPr>
      <w:r w:rsidRPr="00DD52FA">
        <w:rPr>
          <w:rFonts w:ascii="Times New Roman" w:hAnsi="Times New Roman" w:cs="Times New Roman"/>
          <w:w w:val="110"/>
          <w:sz w:val="28"/>
          <w:szCs w:val="28"/>
        </w:rPr>
        <w:t>Петров А. К. Наставничество в педагогическом образовании: исторический аспект и современные модели. СПб., 2020.</w:t>
      </w:r>
    </w:p>
    <w:sectPr w:rsidR="00AA1914" w:rsidRPr="00DD52FA" w:rsidSect="00DD52FA">
      <w:pgSz w:w="12240" w:h="15840"/>
      <w:pgMar w:top="709" w:right="758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939B5"/>
    <w:multiLevelType w:val="hybridMultilevel"/>
    <w:tmpl w:val="4BBE455A"/>
    <w:lvl w:ilvl="0" w:tplc="D8D88B46">
      <w:start w:val="1"/>
      <w:numFmt w:val="decimal"/>
      <w:lvlText w:val="%1."/>
      <w:lvlJc w:val="left"/>
      <w:pPr>
        <w:ind w:left="0" w:hanging="375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68"/>
        <w:sz w:val="40"/>
        <w:szCs w:val="40"/>
        <w:lang w:val="ru-RU" w:eastAsia="en-US" w:bidi="ar-SA"/>
      </w:rPr>
    </w:lvl>
    <w:lvl w:ilvl="1" w:tplc="706097FA">
      <w:numFmt w:val="bullet"/>
      <w:lvlText w:val="•"/>
      <w:lvlJc w:val="left"/>
      <w:pPr>
        <w:ind w:left="0" w:hanging="13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4"/>
        <w:sz w:val="24"/>
        <w:szCs w:val="24"/>
        <w:lang w:val="ru-RU" w:eastAsia="en-US" w:bidi="ar-SA"/>
      </w:rPr>
    </w:lvl>
    <w:lvl w:ilvl="2" w:tplc="F000BCEE">
      <w:numFmt w:val="bullet"/>
      <w:lvlText w:val="•"/>
      <w:lvlJc w:val="left"/>
      <w:pPr>
        <w:ind w:left="1872" w:hanging="134"/>
      </w:pPr>
      <w:rPr>
        <w:rFonts w:hint="default"/>
        <w:lang w:val="ru-RU" w:eastAsia="en-US" w:bidi="ar-SA"/>
      </w:rPr>
    </w:lvl>
    <w:lvl w:ilvl="3" w:tplc="889E8196">
      <w:numFmt w:val="bullet"/>
      <w:lvlText w:val="•"/>
      <w:lvlJc w:val="left"/>
      <w:pPr>
        <w:ind w:left="2808" w:hanging="134"/>
      </w:pPr>
      <w:rPr>
        <w:rFonts w:hint="default"/>
        <w:lang w:val="ru-RU" w:eastAsia="en-US" w:bidi="ar-SA"/>
      </w:rPr>
    </w:lvl>
    <w:lvl w:ilvl="4" w:tplc="D9CAC058">
      <w:numFmt w:val="bullet"/>
      <w:lvlText w:val="•"/>
      <w:lvlJc w:val="left"/>
      <w:pPr>
        <w:ind w:left="3744" w:hanging="134"/>
      </w:pPr>
      <w:rPr>
        <w:rFonts w:hint="default"/>
        <w:lang w:val="ru-RU" w:eastAsia="en-US" w:bidi="ar-SA"/>
      </w:rPr>
    </w:lvl>
    <w:lvl w:ilvl="5" w:tplc="83363876">
      <w:numFmt w:val="bullet"/>
      <w:lvlText w:val="•"/>
      <w:lvlJc w:val="left"/>
      <w:pPr>
        <w:ind w:left="4680" w:hanging="134"/>
      </w:pPr>
      <w:rPr>
        <w:rFonts w:hint="default"/>
        <w:lang w:val="ru-RU" w:eastAsia="en-US" w:bidi="ar-SA"/>
      </w:rPr>
    </w:lvl>
    <w:lvl w:ilvl="6" w:tplc="82FEDDDE">
      <w:numFmt w:val="bullet"/>
      <w:lvlText w:val="•"/>
      <w:lvlJc w:val="left"/>
      <w:pPr>
        <w:ind w:left="5616" w:hanging="134"/>
      </w:pPr>
      <w:rPr>
        <w:rFonts w:hint="default"/>
        <w:lang w:val="ru-RU" w:eastAsia="en-US" w:bidi="ar-SA"/>
      </w:rPr>
    </w:lvl>
    <w:lvl w:ilvl="7" w:tplc="43602060">
      <w:numFmt w:val="bullet"/>
      <w:lvlText w:val="•"/>
      <w:lvlJc w:val="left"/>
      <w:pPr>
        <w:ind w:left="6552" w:hanging="134"/>
      </w:pPr>
      <w:rPr>
        <w:rFonts w:hint="default"/>
        <w:lang w:val="ru-RU" w:eastAsia="en-US" w:bidi="ar-SA"/>
      </w:rPr>
    </w:lvl>
    <w:lvl w:ilvl="8" w:tplc="6BFCF934">
      <w:numFmt w:val="bullet"/>
      <w:lvlText w:val="•"/>
      <w:lvlJc w:val="left"/>
      <w:pPr>
        <w:ind w:left="7488" w:hanging="1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A1914"/>
    <w:rsid w:val="004E5C8A"/>
    <w:rsid w:val="00AA1914"/>
    <w:rsid w:val="00B11701"/>
    <w:rsid w:val="00DD52FA"/>
    <w:rsid w:val="00EC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E92F"/>
  <w15:docId w15:val="{4817BDB1-9600-46C5-B21F-EA10FF5C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0"/>
      <w:ind w:right="458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Ладушка</cp:lastModifiedBy>
  <cp:revision>3</cp:revision>
  <dcterms:created xsi:type="dcterms:W3CDTF">2025-12-02T12:07:00Z</dcterms:created>
  <dcterms:modified xsi:type="dcterms:W3CDTF">2025-12-02T12:14:00Z</dcterms:modified>
</cp:coreProperties>
</file>